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CCE435" w14:textId="1A41FE67" w:rsidR="002E5793" w:rsidRPr="005E2390" w:rsidRDefault="002E5793" w:rsidP="000F7BA3">
      <w:pPr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E2390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1</w:t>
      </w:r>
      <w:r w:rsidR="00415CFD">
        <w:rPr>
          <w:rFonts w:ascii="Times New Roman" w:eastAsia="Times New Roman" w:hAnsi="Times New Roman" w:cs="Times New Roman"/>
          <w:sz w:val="24"/>
          <w:szCs w:val="24"/>
          <w:lang w:eastAsia="pl-PL"/>
        </w:rPr>
        <w:t>b</w:t>
      </w:r>
    </w:p>
    <w:p w14:paraId="0F5B8F5C" w14:textId="77777777" w:rsidR="002E5793" w:rsidRPr="002E5793" w:rsidRDefault="002E5793" w:rsidP="000F7BA3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793">
        <w:rPr>
          <w:rFonts w:ascii="Times New Roman" w:eastAsia="Times New Roman" w:hAnsi="Times New Roman" w:cs="Times New Roman"/>
          <w:sz w:val="24"/>
          <w:szCs w:val="24"/>
          <w:lang w:eastAsia="pl-PL"/>
        </w:rPr>
        <w:t>Opis przedmiotu zamówienia</w:t>
      </w:r>
    </w:p>
    <w:p w14:paraId="4697888D" w14:textId="77777777" w:rsidR="002E5793" w:rsidRPr="002E5793" w:rsidRDefault="002E5793" w:rsidP="000F7BA3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793">
        <w:rPr>
          <w:rFonts w:ascii="Times New Roman" w:eastAsia="Times New Roman" w:hAnsi="Times New Roman" w:cs="Times New Roman"/>
          <w:sz w:val="24"/>
          <w:szCs w:val="24"/>
          <w:lang w:eastAsia="pl-PL"/>
        </w:rPr>
        <w:t>Minimalne wymagania techniczne dla naczepy – cysterny CN-25 – 1 szt.</w:t>
      </w:r>
    </w:p>
    <w:p w14:paraId="3E5E51AE" w14:textId="77777777" w:rsidR="002E5793" w:rsidRPr="002E5793" w:rsidRDefault="002E5793" w:rsidP="000F7BA3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14420" w:type="dxa"/>
        <w:tblInd w:w="-147" w:type="dxa"/>
        <w:tblLayout w:type="fixed"/>
        <w:tblCellMar>
          <w:left w:w="98" w:type="dxa"/>
        </w:tblCellMar>
        <w:tblLook w:val="04A0" w:firstRow="1" w:lastRow="0" w:firstColumn="1" w:lastColumn="0" w:noHBand="0" w:noVBand="1"/>
      </w:tblPr>
      <w:tblGrid>
        <w:gridCol w:w="812"/>
        <w:gridCol w:w="13608"/>
      </w:tblGrid>
      <w:tr w:rsidR="00F720E4" w:rsidRPr="005E2390" w14:paraId="3470FBDF" w14:textId="77777777" w:rsidTr="000F7BA3">
        <w:trPr>
          <w:trHeight w:val="276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704C7D" w14:textId="77777777" w:rsidR="002E5793" w:rsidRPr="002E5793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332DCD" w14:textId="77777777" w:rsidR="002E5793" w:rsidRPr="002E5793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Warunki Zamawiającego</w:t>
            </w:r>
          </w:p>
        </w:tc>
      </w:tr>
      <w:tr w:rsidR="00F720E4" w:rsidRPr="005E2390" w14:paraId="20099120" w14:textId="77777777" w:rsidTr="000F7BA3">
        <w:trPr>
          <w:trHeight w:val="389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6D7B7127" w14:textId="77777777" w:rsidR="002E5793" w:rsidRPr="002E5793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33B0C886" w14:textId="77777777" w:rsidR="002E5793" w:rsidRPr="002E5793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Wymagania </w:t>
            </w:r>
            <w:r w:rsidR="00107251" w:rsidRPr="005E23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ogólne</w:t>
            </w:r>
          </w:p>
        </w:tc>
      </w:tr>
      <w:tr w:rsidR="00F720E4" w:rsidRPr="005E2390" w14:paraId="521D8599" w14:textId="77777777" w:rsidTr="000F7BA3">
        <w:trPr>
          <w:trHeight w:val="761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2A11474D" w14:textId="77777777" w:rsidR="002E5793" w:rsidRPr="002E5793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3E9242B" w14:textId="77777777" w:rsidR="002E5793" w:rsidRPr="002E5793" w:rsidRDefault="00D636C0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Naczepa</w:t>
            </w:r>
            <w:r w:rsidR="002E5793"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musi spełniać wszystkie wymagania polskich przepisów o ruchu drogowym z uwzględnieniem wymagań dotyczących pojazdów uprzywilejowanych zgodnie z ustawą „Prawo o ruchu drogowym” z dnia 20 czerwca 1997 r. wraz ze wszystkimi jej nowelizacjami.</w:t>
            </w:r>
          </w:p>
        </w:tc>
      </w:tr>
      <w:tr w:rsidR="002E5793" w:rsidRPr="002E5793" w14:paraId="2851C01D" w14:textId="77777777" w:rsidTr="000F7BA3">
        <w:trPr>
          <w:trHeight w:val="846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519B21B6" w14:textId="77777777" w:rsidR="002E5793" w:rsidRPr="002E5793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6928DF" w14:textId="77777777" w:rsidR="002E5793" w:rsidRPr="002E5793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Oznakowanie </w:t>
            </w:r>
            <w:r w:rsidR="00ED2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naczepy</w:t>
            </w: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zgodne z Zarządzeniem Nr 1 Komendanta Głównego PSP z dnia 24 stycznia 2020 r., w sprawie gospodarki transportowej w jednostkach organizacyjnych PSP (Dz. Urz. KG PSP z 2020 r. poz. 3 ze zm.)</w:t>
            </w:r>
            <w:r w:rsidR="000E658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</w:tr>
      <w:tr w:rsidR="002E5793" w:rsidRPr="002E5793" w14:paraId="66D14963" w14:textId="77777777" w:rsidTr="000F7BA3">
        <w:trPr>
          <w:trHeight w:val="846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6343EEDA" w14:textId="77777777" w:rsidR="002E5793" w:rsidRPr="002E5793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2F04A0" w14:textId="77777777" w:rsidR="002E5793" w:rsidRPr="002E5793" w:rsidRDefault="00ED2931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Naczepa</w:t>
            </w:r>
            <w:r w:rsidR="002E5793"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musi spełniać wymagania rozporządzenia Ministra Infrastruktury z dnia 31 grudnia 2002 r. w sprawie warunków technicznych pojazdów oraz zakresu ich niezbędnego wyposażenia (</w:t>
            </w:r>
            <w:proofErr w:type="spellStart"/>
            <w:r w:rsidR="002E5793"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t.j</w:t>
            </w:r>
            <w:proofErr w:type="spellEnd"/>
            <w:r w:rsidR="002E5793"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. Dz. U. z 2016 r., poz. 2022 </w:t>
            </w:r>
            <w:r w:rsidR="00F720E4" w:rsidRPr="005E23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ze zm.</w:t>
            </w:r>
            <w:r w:rsidR="002E5793"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).</w:t>
            </w:r>
          </w:p>
        </w:tc>
      </w:tr>
      <w:tr w:rsidR="002E5793" w:rsidRPr="002E5793" w14:paraId="7BBB8F46" w14:textId="77777777" w:rsidTr="000F7BA3">
        <w:trPr>
          <w:trHeight w:val="846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05F93DF3" w14:textId="77777777" w:rsidR="002E5793" w:rsidRPr="002E5793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5CA44BB" w14:textId="77777777" w:rsidR="002E5793" w:rsidRPr="002E5793" w:rsidRDefault="00ED2931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Naczepa</w:t>
            </w:r>
            <w:r w:rsidR="002E5793"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musi posiadać oznakowanie odblaskowe konturowe (OOK) pełne zgodnie z</w:t>
            </w:r>
            <w:r w:rsidR="00F720E4" w:rsidRPr="005E23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  <w:r w:rsidR="002E5793"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zapisami Rozporządzenia Ministra Infrastruktury z</w:t>
            </w:r>
            <w:r w:rsidR="000F7BA3" w:rsidRPr="005E23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  <w:r w:rsidR="002E5793"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dnia 31 grudnia 2002 r. w sprawie warunków technicznych pojazdów oraz zakresu ich niezbędnego wyposażenia (Dz. U. z</w:t>
            </w:r>
            <w:r w:rsidR="00F720E4" w:rsidRPr="005E23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  <w:r w:rsidR="002E5793"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2016 r., poz. 2022, ze zm.) oraz wytycznymi regulaminu nr 48 EKG ONZ. Oznakowanie wykonane z taśmy klasy C (tzn. z materiału odblaskowego do oznakowania konturów i</w:t>
            </w:r>
            <w:r w:rsidR="00F720E4" w:rsidRPr="005E23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  <w:r w:rsidR="002E5793"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pasów) zgodnie z wymaganiami cytowanych powyżej przepisów o szerokości min. 50 mm w kolorze czerwonym (boczne żółtym) oznakowanej znakiem homologacji międzynarodowej. Oznakowanie powinno znajdować się możliwie najbliżej poziomych i</w:t>
            </w:r>
            <w:r w:rsidR="00F720E4" w:rsidRPr="005E23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  <w:r w:rsidR="002E5793"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pionowych krawędzi </w:t>
            </w:r>
            <w:r w:rsidR="0055259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naczepy</w:t>
            </w:r>
            <w:r w:rsidR="002E5793"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</w:tr>
      <w:tr w:rsidR="002E5793" w:rsidRPr="002E5793" w14:paraId="1A9EC20C" w14:textId="77777777" w:rsidTr="000F7BA3">
        <w:trPr>
          <w:trHeight w:val="846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65746C5C" w14:textId="77777777" w:rsidR="002E5793" w:rsidRPr="002E5793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E6DF00C" w14:textId="77777777" w:rsidR="002E5793" w:rsidRPr="002E5793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 </w:t>
            </w:r>
            <w:r w:rsidR="00ED2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naczepie</w:t>
            </w: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należy zamieścić tabliczkę/naklejkę informacyjną formatu A</w:t>
            </w:r>
            <w:r w:rsidR="00F720E4" w:rsidRPr="005E23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. Dokładne jej umiejscowienie zostanie wskazane przez Zamawiającego po podpisaniu umowy. Tabliczkę należy wykonać na folii samoprzylepnej, odpornej na niekorzystne działanie warunków atmosferycznych. Dodatkowo, Wykonawca przekaże </w:t>
            </w:r>
            <w:r w:rsidR="00F720E4" w:rsidRPr="005E23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szt. tabliczek umożliwiających samodzielne ich naklejanie.</w:t>
            </w:r>
          </w:p>
        </w:tc>
      </w:tr>
      <w:tr w:rsidR="002E5793" w:rsidRPr="002E5793" w14:paraId="6B77FC0D" w14:textId="77777777" w:rsidTr="000F7BA3">
        <w:trPr>
          <w:trHeight w:val="628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5786F6FD" w14:textId="77777777" w:rsidR="002E5793" w:rsidRPr="002E5793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BE1D53" w14:textId="77777777" w:rsidR="002E5793" w:rsidRPr="002E5793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Zmiany adaptacyjne </w:t>
            </w:r>
            <w:r w:rsidR="00ED2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naczepy</w:t>
            </w: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dotyczące montażu wyposażenia, nie mogą powodować utraty ani ograniczać uprawnień wynikających z</w:t>
            </w:r>
            <w:r w:rsidR="000F7BA3" w:rsidRPr="005E23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fabrycznej gwarancji.</w:t>
            </w:r>
          </w:p>
        </w:tc>
      </w:tr>
      <w:tr w:rsidR="002E5793" w:rsidRPr="002E5793" w14:paraId="5959C383" w14:textId="77777777" w:rsidTr="000F7BA3">
        <w:trPr>
          <w:trHeight w:val="561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750D6526" w14:textId="77777777" w:rsidR="002E5793" w:rsidRPr="002E5793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DEE4856" w14:textId="77777777" w:rsidR="002E5793" w:rsidRPr="002E5793" w:rsidRDefault="00ED2931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Naczepy</w:t>
            </w:r>
            <w:r w:rsidR="002E5793"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musi posiadać świadectwo homologacji typu lub świadectwo zgodności WE.</w:t>
            </w:r>
          </w:p>
        </w:tc>
      </w:tr>
      <w:tr w:rsidR="002E5793" w:rsidRPr="002E5793" w14:paraId="56A9C22B" w14:textId="77777777" w:rsidTr="000F7BA3">
        <w:trPr>
          <w:trHeight w:val="708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63AE623D" w14:textId="77777777" w:rsidR="002E5793" w:rsidRPr="002E5793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FB9C59" w14:textId="77777777" w:rsidR="002E5793" w:rsidRPr="002E5793" w:rsidRDefault="00107251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Wysokość nie większa niż 3500 mm</w:t>
            </w:r>
            <w:r w:rsidRPr="005E23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(przy złożonej barierce).</w:t>
            </w:r>
          </w:p>
        </w:tc>
      </w:tr>
      <w:tr w:rsidR="002E5793" w:rsidRPr="002E5793" w14:paraId="4B543219" w14:textId="77777777" w:rsidTr="000F7BA3">
        <w:trPr>
          <w:trHeight w:val="383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C0C0C0"/>
          </w:tcPr>
          <w:p w14:paraId="498AE288" w14:textId="77777777" w:rsidR="002E5793" w:rsidRPr="002E5793" w:rsidRDefault="002E5793" w:rsidP="000F7BA3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70215F5C" w14:textId="77777777" w:rsidR="002E5793" w:rsidRPr="002E5793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Podstawowe parametry podwozia</w:t>
            </w:r>
          </w:p>
        </w:tc>
      </w:tr>
      <w:tr w:rsidR="002E5793" w:rsidRPr="002E5793" w14:paraId="6A251019" w14:textId="77777777" w:rsidTr="000F7BA3">
        <w:trPr>
          <w:trHeight w:val="1970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7812D5A6" w14:textId="77777777" w:rsidR="002E5793" w:rsidRPr="002E5793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auto"/>
            </w:tcBorders>
            <w:hideMark/>
          </w:tcPr>
          <w:p w14:paraId="059B4914" w14:textId="77777777" w:rsidR="002E5793" w:rsidRPr="002E5793" w:rsidRDefault="002E5793" w:rsidP="000F7BA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Układ jezdny oparty na wózku trzyosiowym, z osiami na zawieszeniu pneumatycznym, przystosowanym do ciągłego obciążenia masą rzeczywistą.</w:t>
            </w:r>
          </w:p>
          <w:p w14:paraId="314F3CD6" w14:textId="77777777" w:rsidR="002E5793" w:rsidRPr="002E5793" w:rsidRDefault="002E5793" w:rsidP="000F7BA3">
            <w:pPr>
              <w:numPr>
                <w:ilvl w:val="0"/>
                <w:numId w:val="3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Oś pierwsza (od strony ciągnika siodłowego) podnoszona z automatycznym opuszczaniem po przekroczeniu prędkości lub obciążenia,</w:t>
            </w:r>
          </w:p>
          <w:p w14:paraId="47DDBCE7" w14:textId="77777777" w:rsidR="002E5793" w:rsidRPr="002E5793" w:rsidRDefault="002E5793" w:rsidP="000F7BA3">
            <w:pPr>
              <w:numPr>
                <w:ilvl w:val="0"/>
                <w:numId w:val="3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Oś druga wleczona,</w:t>
            </w:r>
          </w:p>
          <w:p w14:paraId="20A4B79F" w14:textId="77777777" w:rsidR="002E5793" w:rsidRPr="002E5793" w:rsidRDefault="002E5793" w:rsidP="000F7BA3">
            <w:pPr>
              <w:numPr>
                <w:ilvl w:val="0"/>
                <w:numId w:val="3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Oś trzecia podnoszona z automatycznym opuszczaniem po przekroczeniu prędkości lub obciążenia.</w:t>
            </w:r>
          </w:p>
        </w:tc>
      </w:tr>
      <w:tr w:rsidR="002E5793" w:rsidRPr="002E5793" w14:paraId="6912E44D" w14:textId="77777777" w:rsidTr="000F7BA3">
        <w:trPr>
          <w:trHeight w:val="832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2AE777E9" w14:textId="77777777" w:rsidR="002E5793" w:rsidRPr="00576B79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EFDD8B" w14:textId="77777777" w:rsidR="002E5793" w:rsidRPr="00576B79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76B7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Rama naczepy wykonana z materiału odpornego na korozje. Nadkola wykonane z materiału odpornego na korozje malowane w kolorze białym. Zderzak tylny malowany na biało.</w:t>
            </w:r>
          </w:p>
        </w:tc>
      </w:tr>
      <w:tr w:rsidR="002E5793" w:rsidRPr="002E5793" w14:paraId="52F1ACC7" w14:textId="77777777" w:rsidTr="000F7BA3">
        <w:trPr>
          <w:trHeight w:val="264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14CD50C4" w14:textId="77777777" w:rsidR="002E5793" w:rsidRPr="00576B79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hideMark/>
          </w:tcPr>
          <w:p w14:paraId="23A02D2C" w14:textId="77777777" w:rsidR="002E5793" w:rsidRPr="00576B79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76B7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Układ hamulcowy tarczowy wyposażony w system ABS.</w:t>
            </w:r>
          </w:p>
        </w:tc>
      </w:tr>
      <w:tr w:rsidR="002E5793" w:rsidRPr="002E5793" w14:paraId="40BA686A" w14:textId="77777777" w:rsidTr="000F7BA3">
        <w:trPr>
          <w:trHeight w:val="832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1C7E2630" w14:textId="77777777" w:rsidR="002E5793" w:rsidRPr="002E5793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hideMark/>
          </w:tcPr>
          <w:p w14:paraId="2E8BB563" w14:textId="77777777" w:rsidR="002E5793" w:rsidRPr="002E5793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Koła pojedyncze o rozmiarze 22,5 cala na oponach z bieżnikiem uniwersalnym tzn. wielosezonowym dostosowanym do poruszania się po szosie w każdych warunkach pogodowych.</w:t>
            </w:r>
          </w:p>
        </w:tc>
      </w:tr>
      <w:tr w:rsidR="002E5793" w:rsidRPr="002E5793" w14:paraId="725948E9" w14:textId="77777777" w:rsidTr="000F7BA3">
        <w:trPr>
          <w:trHeight w:val="424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C0C0C0"/>
          </w:tcPr>
          <w:p w14:paraId="4A446EFE" w14:textId="77777777" w:rsidR="002E5793" w:rsidRPr="002E5793" w:rsidRDefault="002E5793" w:rsidP="000F7BA3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3E62E0DD" w14:textId="77777777" w:rsidR="002E5793" w:rsidRPr="002E5793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Podstawowe parametry nadwozia cysterny</w:t>
            </w:r>
          </w:p>
        </w:tc>
      </w:tr>
      <w:tr w:rsidR="002E5793" w:rsidRPr="002E5793" w14:paraId="2E75C2D0" w14:textId="77777777" w:rsidTr="000F7BA3">
        <w:trPr>
          <w:trHeight w:val="554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664F0F8C" w14:textId="77777777" w:rsidR="002E5793" w:rsidRPr="002E5793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hideMark/>
          </w:tcPr>
          <w:p w14:paraId="63A43AEF" w14:textId="1F0314E6" w:rsidR="002E5793" w:rsidRPr="005A7D32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Cysterna: pojemność 25 m</w:t>
            </w: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3</w:t>
            </w: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 tolerancją +/- 4% - medium przewożone: woda do celów gaśniczych oraz po wcześniejszym przygotowaniu woda do celów spożywczych.</w:t>
            </w:r>
          </w:p>
        </w:tc>
      </w:tr>
      <w:tr w:rsidR="00107251" w:rsidRPr="005E2390" w14:paraId="7EDF6821" w14:textId="77777777" w:rsidTr="000F7BA3">
        <w:trPr>
          <w:trHeight w:val="554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76BF63D3" w14:textId="77777777" w:rsidR="00107251" w:rsidRPr="005E2390" w:rsidRDefault="00107251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276593AF" w14:textId="77777777" w:rsidR="00107251" w:rsidRPr="005E2390" w:rsidRDefault="00107251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Naczepa</w:t>
            </w:r>
            <w:r w:rsidRPr="005E23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fabrycznie nowa - wyprodukowana nie wcześniej niż w 202</w:t>
            </w:r>
            <w:r w:rsidRPr="005E23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roku.</w:t>
            </w:r>
          </w:p>
        </w:tc>
      </w:tr>
      <w:tr w:rsidR="00107251" w:rsidRPr="005E2390" w14:paraId="1C8772FC" w14:textId="77777777" w:rsidTr="000F7BA3">
        <w:trPr>
          <w:trHeight w:val="554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5BAAA5BC" w14:textId="77777777" w:rsidR="00107251" w:rsidRPr="005E2390" w:rsidRDefault="00107251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3CA4FEEE" w14:textId="77777777" w:rsidR="00107251" w:rsidRPr="002E5793" w:rsidRDefault="00107251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Naczepa musi posiadać świadectwo dopuszczenia wydane przez CNBOP zgodnie z</w:t>
            </w:r>
            <w:r w:rsidRPr="005E23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Rozporządzeniem Ministra Spraw Wewnętrznych i Administracji z dnia 27 kwietnia 2010</w:t>
            </w:r>
            <w:r w:rsidRPr="005E23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r. zmieniającym rozporządzenie w sprawie wykazu wyrobów służących zapewnieniu bezpieczeństwa publicznego lub ochronie zdrowia i życia oraz mienia, a także zasad wydawania dopuszczenia tych wyrobów do użytkowania (Dz.U. 2010 nr 85 poz. 553 ).</w:t>
            </w:r>
          </w:p>
          <w:p w14:paraId="20D4BDF0" w14:textId="77777777" w:rsidR="00107251" w:rsidRPr="005E2390" w:rsidRDefault="00107251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Najpóźniej w dniu odbioru faktycznego należy przedłożyć ważne/aktualne świadectwo dopuszczenia do ochrony przeciwpożarowej wydane przez CNBOP im. Józefa Tuliszkowskiego w Józefowie. Zamawiający wymaga świadectwa dopuszczenia na </w:t>
            </w:r>
            <w:r w:rsidR="0055259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naczepę</w:t>
            </w: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oraz dostarczony z </w:t>
            </w:r>
            <w:r w:rsidR="0055259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naczepą</w:t>
            </w: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sprzęt, jeżeli jest dla niego ono wymagane.</w:t>
            </w:r>
          </w:p>
        </w:tc>
      </w:tr>
      <w:tr w:rsidR="002E5793" w:rsidRPr="002E5793" w14:paraId="6DE7A2AD" w14:textId="77777777" w:rsidTr="000F7BA3">
        <w:trPr>
          <w:trHeight w:val="144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1352FC60" w14:textId="77777777" w:rsidR="002E5793" w:rsidRPr="002E5793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hideMark/>
          </w:tcPr>
          <w:p w14:paraId="71A8A5A5" w14:textId="77777777" w:rsidR="002E5793" w:rsidRPr="002E5793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Zbiornik cysterny z dodatkowym płaszczem o współczynniku przenikalności cieplnej k ≤ 0,7 [W/m</w:t>
            </w: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2</w:t>
            </w: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*K]. Zewnętrzne poszycie zbiornika pokryte blachą stalową kwasoodporną wysokopołyskową polerowaną.</w:t>
            </w:r>
          </w:p>
        </w:tc>
      </w:tr>
      <w:tr w:rsidR="002E5793" w:rsidRPr="002E5793" w14:paraId="0752E482" w14:textId="77777777" w:rsidTr="000F7BA3">
        <w:trPr>
          <w:trHeight w:val="144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6A58AAE0" w14:textId="77777777" w:rsidR="002E5793" w:rsidRPr="002E5793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hideMark/>
          </w:tcPr>
          <w:p w14:paraId="66A04018" w14:textId="77777777" w:rsidR="002E5793" w:rsidRPr="002E5793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Cysterna jednokomorowa, bezciśnieniowa z wbudowanymi wewnątrz falochronami wykonanymi ze stali kwasoodpornej (min AISI 304), wewnętrzne pokrycie z atestem higienicznym dla powłok ochronnych na zbiorniki wody do celów spożywczych. </w:t>
            </w:r>
          </w:p>
          <w:p w14:paraId="2CC7C810" w14:textId="77777777" w:rsidR="002E5793" w:rsidRPr="002E5793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Grubość płaszcza zbiornika i dennic min 2,5 mm.</w:t>
            </w:r>
          </w:p>
        </w:tc>
      </w:tr>
      <w:tr w:rsidR="002E5793" w:rsidRPr="002E5793" w14:paraId="42C104C2" w14:textId="77777777" w:rsidTr="000F7BA3">
        <w:trPr>
          <w:trHeight w:val="144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121508C6" w14:textId="77777777" w:rsidR="002E5793" w:rsidRPr="002E5793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hideMark/>
          </w:tcPr>
          <w:p w14:paraId="4BFE5A96" w14:textId="77777777" w:rsidR="002E5793" w:rsidRPr="002E5793" w:rsidRDefault="002E5793" w:rsidP="000F7BA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 górnej części cysterny właz rewizyjny zamykany pokrywą z zaworami odpowietrzającymi i napowietrzającymi. Konstrukcja na i odpowietrzenia powinna zapewnić bezpieczne użytkowanie zbiornika przy:</w:t>
            </w:r>
          </w:p>
          <w:p w14:paraId="77E61158" w14:textId="77777777" w:rsidR="002E5793" w:rsidRPr="002E5793" w:rsidRDefault="002E5793" w:rsidP="000F7BA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poborze z niego wody o wydatku rzędu 6 m</w:t>
            </w: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3</w:t>
            </w: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/min</w:t>
            </w:r>
          </w:p>
          <w:p w14:paraId="5034498A" w14:textId="77777777" w:rsidR="002E5793" w:rsidRPr="002E5793" w:rsidRDefault="002E5793" w:rsidP="000F7BA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uzupełnienia wodą o </w:t>
            </w: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wydatku </w:t>
            </w:r>
            <w:r w:rsidR="004405D0"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m</w:t>
            </w: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3</w:t>
            </w: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/min przy</w:t>
            </w: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ciśnieniu 4 bar.</w:t>
            </w:r>
          </w:p>
          <w:p w14:paraId="00F6149E" w14:textId="77777777" w:rsidR="002E5793" w:rsidRPr="002E5793" w:rsidRDefault="002E5793" w:rsidP="000F7BA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 przypadku zastosowania odpowietrzenia mechanicznego zainstalować system np. sygnał dźwiękowy i świetlny informujący o konieczności otwarcia lub inne zaproponowane rozwiązania przez Wykonawcę.</w:t>
            </w:r>
          </w:p>
          <w:p w14:paraId="7B81B0EF" w14:textId="77777777" w:rsidR="002E5793" w:rsidRPr="002E5793" w:rsidRDefault="002E5793" w:rsidP="000F7BA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Zbiornik wyposażony w instalacje przelewową.</w:t>
            </w:r>
          </w:p>
          <w:p w14:paraId="396DC23A" w14:textId="77777777" w:rsidR="002E5793" w:rsidRPr="002E5793" w:rsidRDefault="002E5793" w:rsidP="000F7BA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 włazie zamontowany pomost roboczy ze składaną barierka o wysokości min. 1,1 m. Wejście na podest po drabince usytuowanej w przedniej części zbiornika. Podniesienie barierki sygnalizowane jest w kabinie kierowcy ciągnika poprzez załączenie hamulca naczepy.</w:t>
            </w:r>
          </w:p>
        </w:tc>
      </w:tr>
      <w:tr w:rsidR="002E5793" w:rsidRPr="002E5793" w14:paraId="613ABBBF" w14:textId="77777777" w:rsidTr="000F7BA3">
        <w:trPr>
          <w:trHeight w:val="144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01E07094" w14:textId="77777777" w:rsidR="002E5793" w:rsidRPr="002E5793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A4B9909" w14:textId="77777777" w:rsidR="002E5793" w:rsidRPr="002E5793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Zbiornik cysterny wyposażyć w instalacje do mycia od wewnątrz z głowicami myjącymi, do których woda doprowadzana jest kolektorem zakończonym wyprowadzonym na zewnątrz zaworem z nasadą STORZ 52.</w:t>
            </w:r>
          </w:p>
        </w:tc>
      </w:tr>
      <w:tr w:rsidR="002E5793" w:rsidRPr="002E5793" w14:paraId="05FE4F21" w14:textId="77777777" w:rsidTr="000F7BA3">
        <w:trPr>
          <w:trHeight w:val="144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25417830" w14:textId="77777777" w:rsidR="002E5793" w:rsidRPr="002E5793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BAC8F32" w14:textId="77777777" w:rsidR="002E5793" w:rsidRPr="002E5793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 tylnej części zbiornika, w najniższym punkcie, należy wykonać zabezpieczone sitem wyprowadzenie wody poprzez zawór denny. Poniżej zaworu dennego armatura do odwadniania umożliwiająca całkowite odwodnienie układu, wszystkie elementy armatury wodnej zbiornika wykonane ze stali nierdzewnej.</w:t>
            </w:r>
          </w:p>
        </w:tc>
      </w:tr>
      <w:tr w:rsidR="002E5793" w:rsidRPr="002E5793" w14:paraId="31F5B5C6" w14:textId="77777777" w:rsidTr="000F7BA3">
        <w:trPr>
          <w:trHeight w:val="144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082E4FED" w14:textId="77777777" w:rsidR="002E5793" w:rsidRPr="002E5793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BCEDA5" w14:textId="77777777" w:rsidR="002E5793" w:rsidRPr="00A72F27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 tylnej części zbiornika, po obu stronach zamontować stalowe rury wykonane z materiału odpornego na korozje po 2 na każdą stronę do przewozu 4 węży ssawnych </w:t>
            </w:r>
            <w:proofErr w:type="spellStart"/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Ws</w:t>
            </w:r>
            <w:proofErr w:type="spellEnd"/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-110-2500 Ł. </w:t>
            </w:r>
          </w:p>
        </w:tc>
      </w:tr>
      <w:tr w:rsidR="00B70D53" w:rsidRPr="005E2390" w14:paraId="3732DE2D" w14:textId="77777777" w:rsidTr="00F8166D">
        <w:trPr>
          <w:trHeight w:val="2219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3A4B36E2" w14:textId="77777777" w:rsidR="00B70D53" w:rsidRPr="002F71E1" w:rsidRDefault="00B70D5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728560A7" w14:textId="77777777" w:rsidR="00B70D53" w:rsidRPr="00A72F27" w:rsidRDefault="00B70D53" w:rsidP="00F8166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 części środkowej pod zbiornikiem, po obu stronach, należy wykonać przelotowe skrytki sprzętowe wykonane ze stali nierdzewnej lub innego materiału odpornego na korozję, przeznaczone na </w:t>
            </w:r>
            <w:r w:rsidR="004405D0"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sprzęt pożarniczy oraz motopompy</w:t>
            </w: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 Obie skrytki zamykane roletami wodo i</w:t>
            </w:r>
            <w:r w:rsidR="001A5BEC"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pyłoszczelnymi wyposażonymi w zamknięcie typu rurkowego lub równoważne, zamki zamykane na klucz, jeden klucz powinien pasować do wszystkich zamków. W skrytkach po prawej i lewej stronie przygotować miejsce do </w:t>
            </w:r>
            <w:r w:rsidRPr="00415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montażu motopomp typu</w:t>
            </w:r>
            <w:r w:rsidR="0076653C" w:rsidRPr="00415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F86D94" w:rsidRPr="00415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Tohatsu</w:t>
            </w:r>
            <w:proofErr w:type="spellEnd"/>
            <w:r w:rsidR="00F86D94" w:rsidRPr="00415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16/8</w:t>
            </w:r>
            <w:r w:rsidRPr="00415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dostarczon</w:t>
            </w:r>
            <w:r w:rsidR="002F71E1" w:rsidRPr="00415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ych</w:t>
            </w: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przez zamawiającego. </w:t>
            </w:r>
          </w:p>
          <w:p w14:paraId="01D9DDBC" w14:textId="40565404" w:rsidR="00B70D53" w:rsidRPr="00A72F27" w:rsidRDefault="00B70D53" w:rsidP="005C382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Motopomp</w:t>
            </w:r>
            <w:r w:rsidR="002F71E1"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</w:t>
            </w: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montowan</w:t>
            </w:r>
            <w:r w:rsidR="00A9081E"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</w:t>
            </w: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na </w:t>
            </w:r>
            <w:r w:rsidRPr="001F3B2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wysuwn</w:t>
            </w:r>
            <w:r w:rsidR="00A9081E" w:rsidRPr="001F3B2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ych</w:t>
            </w:r>
            <w:r w:rsidRPr="001F3B2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platform</w:t>
            </w:r>
            <w:r w:rsidR="00A9081E" w:rsidRPr="001F3B2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ach</w:t>
            </w:r>
            <w:r w:rsidR="00B71DBA" w:rsidRPr="001F3B2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wyposażone w łatwy i szybki system montażu/demontażu w ramach zasilania układu wodnego cysterny. Za zgodą Zamawiającego dopuszcza się równoważne rozwiązania techniczne zaproponowane przez Wykonawcę w trakcie realizacji zamówienia (ewentualne szczegóły zostaną ustalone na etapie inspekcji produkcyjnej)</w:t>
            </w:r>
            <w:r w:rsidRPr="001F3B2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 skryt</w:t>
            </w:r>
            <w:r w:rsidR="002F71E1"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kach</w:t>
            </w: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zapewnić odpowiednie warunki chłodzenia silnika i p</w:t>
            </w:r>
            <w:r w:rsidR="005C3823"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ompy oraz odprowadzenia spalin, które nie powoduje dyskomfortu pracy operatora pomp (odprowadzenie spalin na wysokość powyżej 3 metrów). Skrytki wyposażone w urządzenie WEBASTO zapobiegające spadkowi temperatury w skrytce poniżej 0 st. C</w:t>
            </w:r>
          </w:p>
          <w:p w14:paraId="1E1C1A8A" w14:textId="77777777" w:rsidR="005517F5" w:rsidRPr="00A72F27" w:rsidRDefault="005517F5" w:rsidP="005C382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 obu skrytkach powinien się znajdować głośnik z mikrofonem, sprzężony z radiostacją przewoźną zamontowaną na samochodzie, umożliwiający odbieranie i podawanie komunikatów słownych.</w:t>
            </w:r>
          </w:p>
        </w:tc>
      </w:tr>
      <w:tr w:rsidR="00D125BF" w:rsidRPr="002E5793" w14:paraId="2091A256" w14:textId="77777777" w:rsidTr="000F7BA3">
        <w:trPr>
          <w:trHeight w:val="144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35823E1D" w14:textId="77777777" w:rsidR="00D125BF" w:rsidRPr="002E5793" w:rsidRDefault="00D125BF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hideMark/>
          </w:tcPr>
          <w:p w14:paraId="6095A93D" w14:textId="77777777" w:rsidR="00D125BF" w:rsidRDefault="00D125BF" w:rsidP="00D125B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 skrytce z motopompami należy przewidzieć przyłącza do napełniania zbiornika z sieci hydrantowej wyprowadzone na obydwie strony </w:t>
            </w:r>
            <w:r w:rsidR="0055259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naczepy</w:t>
            </w: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zakończone zaworami i nasadami 1x STORZ 110 i 2x STORZ 75 na każdą stronę, zakończone siatką zabezpieczającą przed dostaniem się zanieczyszczeń i pokrywami. Zawory napełniające powinny być umieszczone w górnej części skrytki z motopompami z jednoczesnym zapewnienie łatwego dostępu do zaworów sterujących i przyłączy.</w:t>
            </w:r>
          </w:p>
          <w:p w14:paraId="688A66AB" w14:textId="77777777" w:rsidR="00502B81" w:rsidRPr="00A72F27" w:rsidRDefault="00502B81" w:rsidP="00D125B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Układ przyłączeniowy i zaworów powinien umożliwiać zasysanie wody przed obydwie motopompy zarówno ze zbiornika cysterny jak i zbiornik zewnętrznego. </w:t>
            </w:r>
          </w:p>
        </w:tc>
      </w:tr>
      <w:tr w:rsidR="00AD388C" w:rsidRPr="002E5793" w14:paraId="2DDE49A4" w14:textId="77777777" w:rsidTr="000F7BA3">
        <w:trPr>
          <w:trHeight w:val="144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0E0D8C85" w14:textId="77777777" w:rsidR="00AD388C" w:rsidRPr="002E5793" w:rsidRDefault="00AD388C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hideMark/>
          </w:tcPr>
          <w:p w14:paraId="38D48489" w14:textId="77777777" w:rsidR="00AD388C" w:rsidRPr="00A72F27" w:rsidRDefault="00AD388C" w:rsidP="00AD388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 części tylnej pod zbiornikiem, należy wykonać skrytki sprzętowe po obu stronach i na tyle </w:t>
            </w:r>
            <w:r w:rsidR="0055259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naczepy</w:t>
            </w: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wykonane ze stali nierdzewnej lub innego materiału odpornego na korozję, przeznaczone na sprzęt pożarniczy. Skrytki zamykane roletami wodo i pyłoszczelnymi wyposażonymi w zamknięcie typu rurkowego lub równoważne, zamki zamykane na klucz, jeden klucz powinien pasować do wszystkich zamków. W skrytkach przygotować miejsce do montażu sprzętu pożarniczego:</w:t>
            </w:r>
          </w:p>
          <w:p w14:paraId="4BED5AC7" w14:textId="77777777" w:rsidR="00AD388C" w:rsidRPr="00A72F27" w:rsidRDefault="00AD388C" w:rsidP="00AD388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- 8 odcinków węży W-75-20ŁA</w:t>
            </w:r>
          </w:p>
          <w:p w14:paraId="6BC06A6B" w14:textId="77777777" w:rsidR="00AD388C" w:rsidRPr="00A72F27" w:rsidRDefault="00AD388C" w:rsidP="00AD388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- 4 odcinki węży W-110-20 ŁA</w:t>
            </w:r>
          </w:p>
          <w:p w14:paraId="4FBF7AD0" w14:textId="77777777" w:rsidR="00AD388C" w:rsidRPr="00A72F27" w:rsidRDefault="00AD388C" w:rsidP="00AD388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 - klucza do hydrantu naziemnego,</w:t>
            </w:r>
          </w:p>
          <w:p w14:paraId="7FD765C9" w14:textId="77777777" w:rsidR="00AD388C" w:rsidRPr="00A72F27" w:rsidRDefault="00AD388C" w:rsidP="00AD388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- stojaka hydrantowego 2x75,</w:t>
            </w:r>
          </w:p>
          <w:p w14:paraId="0568C343" w14:textId="77777777" w:rsidR="00AD388C" w:rsidRPr="00A72F27" w:rsidRDefault="00AD388C" w:rsidP="00AD388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- zbieracza 2 x 75x110 – 2 szt.,</w:t>
            </w:r>
          </w:p>
          <w:p w14:paraId="1F17A2E8" w14:textId="77777777" w:rsidR="00AD388C" w:rsidRPr="00A72F27" w:rsidRDefault="00AD388C" w:rsidP="00AD388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- przełącznika 110x75 – 4 szt.,</w:t>
            </w:r>
          </w:p>
          <w:p w14:paraId="68D14F48" w14:textId="77777777" w:rsidR="00AD388C" w:rsidRPr="00A72F27" w:rsidRDefault="00AD388C" w:rsidP="00AD388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- przełącznika 75x52 – 4 szt.,</w:t>
            </w:r>
          </w:p>
          <w:p w14:paraId="40DB756B" w14:textId="77777777" w:rsidR="00AD388C" w:rsidRPr="00A72F27" w:rsidRDefault="00AD388C" w:rsidP="00AD388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smok ssawny pływający Ø 110 – 2 szt.</w:t>
            </w:r>
          </w:p>
          <w:p w14:paraId="3E3451CD" w14:textId="77777777" w:rsidR="00AD388C" w:rsidRPr="00A72F27" w:rsidRDefault="00AD388C" w:rsidP="00AD388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lejek do tankowania motopomp (umożliwiający tankowanie w miejscu mocowania)</w:t>
            </w:r>
          </w:p>
          <w:p w14:paraId="78330DB2" w14:textId="77777777" w:rsidR="00AD388C" w:rsidRPr="00A72F27" w:rsidRDefault="00AD388C" w:rsidP="00AD388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mostek przejazdowy gumowy składany 2 x Ø 110 o szer. min. 30 cm – 4 szt.</w:t>
            </w:r>
          </w:p>
          <w:p w14:paraId="59A158E7" w14:textId="77777777" w:rsidR="00AD388C" w:rsidRPr="00A72F27" w:rsidRDefault="00AD388C" w:rsidP="00AD388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klucza do łączników,</w:t>
            </w:r>
          </w:p>
          <w:p w14:paraId="1DDC7DD9" w14:textId="77777777" w:rsidR="00AD388C" w:rsidRPr="00A72F27" w:rsidRDefault="00AD388C" w:rsidP="00AD388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Sposób rozmieszczenia sprzętu zostanie ustalony w trakcie realizacji przedmiotu zamówienia.</w:t>
            </w:r>
          </w:p>
          <w:p w14:paraId="2ED49ED6" w14:textId="77777777" w:rsidR="00AD388C" w:rsidRPr="00A72F27" w:rsidRDefault="00AD388C" w:rsidP="00AD388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Dopuszcza się rozmieszczenie części ww. sprzętu również w skrytce na motopompy.</w:t>
            </w:r>
          </w:p>
        </w:tc>
      </w:tr>
      <w:tr w:rsidR="002E5793" w:rsidRPr="002E5793" w14:paraId="47770604" w14:textId="77777777" w:rsidTr="000F7BA3">
        <w:trPr>
          <w:trHeight w:val="144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43BBE082" w14:textId="77777777" w:rsidR="002E5793" w:rsidRPr="002E5793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hideMark/>
          </w:tcPr>
          <w:p w14:paraId="19A0C374" w14:textId="77777777" w:rsidR="002E5793" w:rsidRPr="00A72F27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 zaworem klapowym, zamontowany kolektor główny z wyprowadzeniami na obie strony zbiornika zakończeniami zdawczymi z nasadą STORZ 110 oraz pokrywami 110, dodatkowo, elastyczny podłącz</w:t>
            </w:r>
            <w:r w:rsidR="00966A6D"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ony</w:t>
            </w: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do nasady ssawnej motopompy z przyłączem STORZ 110 wyprowadzony do skrytki montażu motopompy. Przyłącza zdawcze 110 zamontować w</w:t>
            </w:r>
            <w:r w:rsidR="00B70D53"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osłoniętych skrzyniach.</w:t>
            </w:r>
          </w:p>
        </w:tc>
      </w:tr>
      <w:tr w:rsidR="00056677" w:rsidRPr="002E5793" w14:paraId="70A37F6C" w14:textId="77777777" w:rsidTr="000F7BA3">
        <w:trPr>
          <w:trHeight w:val="144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3C2EAF3B" w14:textId="77777777" w:rsidR="00056677" w:rsidRPr="002E5793" w:rsidRDefault="00056677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660533DC" w14:textId="77777777" w:rsidR="00056677" w:rsidRPr="00A72F27" w:rsidRDefault="00056677" w:rsidP="00EC2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 każdej ze stron należy umiejscowić przył</w:t>
            </w:r>
            <w:r w:rsidR="00EC2C25"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ącza zdawcze w ilości 2 szt. Ø 110</w:t>
            </w: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wszystkie zakończone nasadami typu STORZ. Przyłącza powinny umożliwiać grawitacyjne opróżnianie zbiornika.</w:t>
            </w:r>
          </w:p>
        </w:tc>
      </w:tr>
      <w:tr w:rsidR="002E5793" w:rsidRPr="002E5793" w14:paraId="1946B7C8" w14:textId="77777777" w:rsidTr="000F7BA3">
        <w:trPr>
          <w:trHeight w:val="144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4B5C3FC7" w14:textId="77777777" w:rsidR="002E5793" w:rsidRPr="0031521B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hideMark/>
          </w:tcPr>
          <w:p w14:paraId="2D07A4B6" w14:textId="77777777" w:rsidR="002E5793" w:rsidRPr="0031521B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1521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 skryt</w:t>
            </w:r>
            <w:r w:rsidR="0031521B" w:rsidRPr="0031521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kach</w:t>
            </w:r>
            <w:r w:rsidRPr="0031521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sprzętow</w:t>
            </w:r>
            <w:r w:rsidR="0031521B" w:rsidRPr="0031521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ych</w:t>
            </w:r>
            <w:r w:rsidRPr="0031521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zamontować kolektor</w:t>
            </w:r>
            <w:r w:rsidR="0031521B" w:rsidRPr="0031521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</w:t>
            </w:r>
            <w:r w:rsidRPr="0031521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tłoczn</w:t>
            </w:r>
            <w:r w:rsidR="0031521B" w:rsidRPr="0031521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</w:t>
            </w:r>
            <w:r w:rsidR="00EC2C2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 ruchomymi przyłączami</w:t>
            </w:r>
            <w:r w:rsidRPr="0031521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do nasa</w:t>
            </w:r>
            <w:r w:rsidR="00585D5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dy tłocznej motopomp zakończonych</w:t>
            </w:r>
            <w:r w:rsidRPr="0031521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przyłączem STORZ 75.</w:t>
            </w:r>
            <w:r w:rsidR="00133750" w:rsidRPr="0031521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2E5793" w:rsidRPr="002E5793" w14:paraId="084921BB" w14:textId="77777777" w:rsidTr="000F7BA3">
        <w:trPr>
          <w:trHeight w:val="144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49052914" w14:textId="77777777" w:rsidR="002E5793" w:rsidRPr="002E5793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nil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605D1A9" w14:textId="77777777" w:rsidR="002E5793" w:rsidRPr="002E5793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Wszystkie elementy sterownicze i kontrolne powinny być oznakowane czytelnymi opisami.</w:t>
            </w:r>
          </w:p>
        </w:tc>
      </w:tr>
      <w:tr w:rsidR="002E5793" w:rsidRPr="002E5793" w14:paraId="01B8AA98" w14:textId="77777777" w:rsidTr="000F7BA3">
        <w:trPr>
          <w:trHeight w:val="144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789FB488" w14:textId="77777777" w:rsidR="002E5793" w:rsidRPr="002E5793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hideMark/>
          </w:tcPr>
          <w:p w14:paraId="21DDCF0D" w14:textId="77777777" w:rsidR="002E5793" w:rsidRPr="002E5793" w:rsidRDefault="002E5793" w:rsidP="000F7BA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 cysternie zamontować system oświetleniowy oparty na technologii LED obejmujący:</w:t>
            </w:r>
          </w:p>
          <w:p w14:paraId="555CF31F" w14:textId="77777777" w:rsidR="002E5793" w:rsidRPr="002E5793" w:rsidRDefault="002E5793" w:rsidP="000F7BA3">
            <w:pPr>
              <w:numPr>
                <w:ilvl w:val="0"/>
                <w:numId w:val="4"/>
              </w:num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oświetlenie wokół całej naczepy (włączenie na tablicy sterującej) po 3 punkty świetlne na każdą stronę,</w:t>
            </w:r>
          </w:p>
          <w:p w14:paraId="69E7DE73" w14:textId="77777777" w:rsidR="002E5793" w:rsidRPr="002E5793" w:rsidRDefault="002E5793" w:rsidP="000F7BA3">
            <w:pPr>
              <w:numPr>
                <w:ilvl w:val="0"/>
                <w:numId w:val="4"/>
              </w:num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nasad zasilających, drabinki i pomostu roboczego przy włazie rewizyjnym z odrębnym wyłącznikiem przy drabince,</w:t>
            </w:r>
          </w:p>
          <w:p w14:paraId="7F4DDB15" w14:textId="77777777" w:rsidR="002E5793" w:rsidRPr="002E5793" w:rsidRDefault="002E5793" w:rsidP="000F7BA3">
            <w:pPr>
              <w:numPr>
                <w:ilvl w:val="0"/>
                <w:numId w:val="4"/>
              </w:num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nasady zdawcze strona lewa i prawa (włączenie na tablicy sterującej),</w:t>
            </w:r>
          </w:p>
          <w:p w14:paraId="68DAB7C0" w14:textId="77777777" w:rsidR="002E5793" w:rsidRPr="002E5793" w:rsidRDefault="002E5793" w:rsidP="000F7BA3">
            <w:pPr>
              <w:numPr>
                <w:ilvl w:val="0"/>
                <w:numId w:val="4"/>
              </w:num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stanowisko obsługi motopompy.</w:t>
            </w:r>
          </w:p>
          <w:p w14:paraId="29C83C29" w14:textId="77777777" w:rsidR="002E5793" w:rsidRPr="002E5793" w:rsidRDefault="002E5793" w:rsidP="000F7BA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Parametry pojedynczej lampy: stopień ochrony min. IP67, natężenie świetlne min. 1300 lm, szeroki strumień świetlny.</w:t>
            </w:r>
          </w:p>
        </w:tc>
      </w:tr>
      <w:tr w:rsidR="002E5793" w:rsidRPr="002E5793" w14:paraId="1F3DC14A" w14:textId="77777777" w:rsidTr="000F7BA3">
        <w:trPr>
          <w:trHeight w:val="144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24753774" w14:textId="77777777" w:rsidR="002E5793" w:rsidRPr="00A72F27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hideMark/>
          </w:tcPr>
          <w:p w14:paraId="3FDD1364" w14:textId="77777777" w:rsidR="002E5793" w:rsidRPr="00A72F27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Naczepę należy wyposażyć w niebieskie światło ostrzegawcze samochodu uprzywilejowanego w ruchu, zamontowane z tyłu po lewej </w:t>
            </w: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stronie w okolicach górnej części zbiornika. Światło wykonanie w technologii LED i zasilane z odrębnej, ekranowanej wiązki elektrycznej 2x0,5mm</w:t>
            </w: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2</w:t>
            </w: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zakończone gniazdem 7 PIN.</w:t>
            </w:r>
          </w:p>
        </w:tc>
      </w:tr>
      <w:tr w:rsidR="002E5793" w:rsidRPr="002E5793" w14:paraId="5201C097" w14:textId="77777777" w:rsidTr="000F7BA3">
        <w:trPr>
          <w:trHeight w:val="144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1F2D052F" w14:textId="77777777" w:rsidR="002E5793" w:rsidRPr="00A72F27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hideMark/>
          </w:tcPr>
          <w:p w14:paraId="1D2C92A0" w14:textId="77777777" w:rsidR="002E5793" w:rsidRPr="00A72F27" w:rsidRDefault="001B2632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Zamontowana kamera cofania</w:t>
            </w:r>
            <w:r w:rsidR="00576B79"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(kamera może być zamontowana na podwoziu)</w:t>
            </w: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</w:tr>
      <w:tr w:rsidR="002E5793" w:rsidRPr="002E5793" w14:paraId="5F59B9F0" w14:textId="77777777" w:rsidTr="000F7BA3">
        <w:trPr>
          <w:trHeight w:val="144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2846511A" w14:textId="77777777" w:rsidR="002E5793" w:rsidRPr="00A72F27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hideMark/>
          </w:tcPr>
          <w:p w14:paraId="2CA209AB" w14:textId="77777777" w:rsidR="002E5793" w:rsidRPr="00A72F27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Instalacja elektryczna umieszczona w rurkach wykonanych ze stali nierdzewnej.</w:t>
            </w:r>
          </w:p>
        </w:tc>
      </w:tr>
      <w:tr w:rsidR="002E5793" w:rsidRPr="002E5793" w14:paraId="5FE728D1" w14:textId="77777777" w:rsidTr="000F7BA3">
        <w:trPr>
          <w:trHeight w:val="144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103F1DB5" w14:textId="77777777" w:rsidR="002E5793" w:rsidRPr="00A72F27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hideMark/>
          </w:tcPr>
          <w:p w14:paraId="60636359" w14:textId="77777777" w:rsidR="002E5793" w:rsidRPr="00A72F27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Uchwyty żaluzji, ewentualnych szuflad, podestów, skrytek skonstruowane w taki sposób aby umożliwiały ich obsługę w rękawicach strażackich, konstrukcja skrytek musi umożliwiać samoczynne odprowadzenie wody na zewnątrz.</w:t>
            </w:r>
          </w:p>
        </w:tc>
      </w:tr>
      <w:tr w:rsidR="002E5793" w:rsidRPr="002E5793" w14:paraId="6E1E43EB" w14:textId="77777777" w:rsidTr="000F7BA3">
        <w:trPr>
          <w:trHeight w:val="144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4215D1D0" w14:textId="77777777" w:rsidR="002E5793" w:rsidRPr="00A72F27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hideMark/>
          </w:tcPr>
          <w:p w14:paraId="5A1EE404" w14:textId="77777777" w:rsidR="002E5793" w:rsidRPr="00A72F27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Podpory wysuwane mechanicznie z dwoma przełożeniami wysuwu.</w:t>
            </w:r>
          </w:p>
        </w:tc>
      </w:tr>
      <w:tr w:rsidR="002E5793" w:rsidRPr="002E5793" w14:paraId="56E0FECF" w14:textId="77777777" w:rsidTr="000F7BA3">
        <w:trPr>
          <w:trHeight w:val="144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1A207FBE" w14:textId="77777777" w:rsidR="002E5793" w:rsidRPr="00A72F27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hideMark/>
          </w:tcPr>
          <w:p w14:paraId="6BD148C1" w14:textId="77777777" w:rsidR="002E5793" w:rsidRPr="00A72F27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Naczepę należy wyposażyć w system dystrybucji wody ze zbiornika za pomocą 10 kranów nalewkowych, po 5 na każdą stronę.</w:t>
            </w:r>
          </w:p>
        </w:tc>
      </w:tr>
      <w:tr w:rsidR="002E5793" w:rsidRPr="002E5793" w14:paraId="38A6FEFD" w14:textId="77777777" w:rsidTr="000F7BA3">
        <w:trPr>
          <w:trHeight w:val="144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109C3E38" w14:textId="77777777" w:rsidR="002E5793" w:rsidRPr="00A72F27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hideMark/>
          </w:tcPr>
          <w:p w14:paraId="550B96DA" w14:textId="77777777" w:rsidR="002E5793" w:rsidRPr="00A72F27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Urządzenie do dystrybucji w formie rury/ kolektora</w:t>
            </w:r>
            <w:r w:rsidR="0076653C"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zaopatrzonego w krany zasilane grawitacyjnie z nasad zdawczych zbiornika wykonane z materiału nierdzewnego przygotowanego do dystrybucji wody do celów spożywczych.</w:t>
            </w:r>
          </w:p>
        </w:tc>
      </w:tr>
      <w:tr w:rsidR="002E5793" w:rsidRPr="002E5793" w14:paraId="262167E7" w14:textId="77777777" w:rsidTr="000F7BA3">
        <w:trPr>
          <w:trHeight w:val="144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799108EC" w14:textId="77777777" w:rsidR="002E5793" w:rsidRPr="00A72F27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hideMark/>
          </w:tcPr>
          <w:p w14:paraId="4C103DD8" w14:textId="77777777" w:rsidR="002E5793" w:rsidRPr="00A72F27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Pełnowymiarowe koło zapasowe bez mocowania na cysternie.</w:t>
            </w:r>
          </w:p>
        </w:tc>
      </w:tr>
      <w:tr w:rsidR="002E5793" w:rsidRPr="002E5793" w14:paraId="6397FB1E" w14:textId="77777777" w:rsidTr="000F7BA3">
        <w:trPr>
          <w:trHeight w:val="1930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6A9BD9FD" w14:textId="77777777" w:rsidR="002E5793" w:rsidRPr="00A72F27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hideMark/>
          </w:tcPr>
          <w:p w14:paraId="7806AD47" w14:textId="77777777" w:rsidR="002E5793" w:rsidRPr="00A72F27" w:rsidRDefault="002E5793" w:rsidP="005357A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Kolorystyka naczepy i zbiornika</w:t>
            </w:r>
          </w:p>
          <w:p w14:paraId="33326BFD" w14:textId="77777777" w:rsidR="002E5793" w:rsidRPr="00A72F27" w:rsidRDefault="002E5793" w:rsidP="005357A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dennice zbiornika, obudowy skrytek – barwa czerwieni sygnałowej RAL 300</w:t>
            </w:r>
          </w:p>
          <w:p w14:paraId="306591AB" w14:textId="77777777" w:rsidR="002E5793" w:rsidRPr="00A72F27" w:rsidRDefault="002E5793" w:rsidP="005357A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naczepa oznakowana napisem w kolorze czerwieni sygnałowej „PAŃSTWOWA STRAŻ POŻARNA” po obu stronach zbiornika i</w:t>
            </w:r>
            <w:r w:rsidR="005357AF"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numerami operacyjnymi</w:t>
            </w:r>
            <w:r w:rsidR="0076653C"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AC2BCD"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541</w:t>
            </w:r>
            <w:r w:rsidR="005357AF"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E39</w:t>
            </w:r>
          </w:p>
          <w:p w14:paraId="43920EE9" w14:textId="77777777" w:rsidR="002E5793" w:rsidRPr="00A72F27" w:rsidRDefault="002E5793" w:rsidP="005357A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na tylnej dennicy naklejone logo PSP z napisem w dolnej części</w:t>
            </w:r>
            <w:r w:rsidR="0076653C"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„Komenda Powiatowa Państwowej Straży Pożarnej w </w:t>
            </w:r>
            <w:r w:rsidR="00B70D53"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Tomaszowie Mazowieckim</w:t>
            </w: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”</w:t>
            </w:r>
          </w:p>
          <w:p w14:paraId="5552C68D" w14:textId="77777777" w:rsidR="002E5793" w:rsidRPr="00A72F27" w:rsidRDefault="002E5793" w:rsidP="005357A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oznakowanie konturowe cysterny – boki w kolorze żółtym, tył czerwony</w:t>
            </w:r>
            <w:r w:rsidR="0008003D"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</w:tr>
      <w:tr w:rsidR="000F2D73" w:rsidRPr="002E5793" w14:paraId="6940C9C7" w14:textId="77777777" w:rsidTr="000F7BA3">
        <w:trPr>
          <w:trHeight w:val="521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C0C0C0"/>
          </w:tcPr>
          <w:p w14:paraId="58899D51" w14:textId="77777777" w:rsidR="000F2D73" w:rsidRPr="002E5793" w:rsidRDefault="004242B4" w:rsidP="000F2D73">
            <w:pPr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32650A16" w14:textId="77777777" w:rsidR="000F2D73" w:rsidRPr="00A72F27" w:rsidRDefault="000F2D73" w:rsidP="000F2D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Pozostałe warunki zamawiającego</w:t>
            </w:r>
          </w:p>
        </w:tc>
      </w:tr>
      <w:tr w:rsidR="000F2D73" w:rsidRPr="002E5793" w14:paraId="26947044" w14:textId="77777777" w:rsidTr="000F7BA3">
        <w:trPr>
          <w:trHeight w:val="431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7589C4AF" w14:textId="77777777" w:rsidR="000F2D73" w:rsidRPr="002E5793" w:rsidRDefault="004242B4" w:rsidP="000F2D73">
            <w:pPr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 w:rsidR="000F2D73" w:rsidRPr="005E23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.1</w:t>
            </w: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hideMark/>
          </w:tcPr>
          <w:p w14:paraId="414B7545" w14:textId="77777777" w:rsidR="000F2D73" w:rsidRPr="00A72F27" w:rsidRDefault="000F2D73" w:rsidP="000F2D73">
            <w:pPr>
              <w:tabs>
                <w:tab w:val="center" w:pos="4896"/>
                <w:tab w:val="right" w:pos="9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Wykonawca obowiązany jest do dostarczenia :</w:t>
            </w:r>
          </w:p>
          <w:p w14:paraId="06DEB01C" w14:textId="77777777" w:rsidR="000F2D73" w:rsidRPr="00A72F27" w:rsidRDefault="000F2D73" w:rsidP="000F2D73">
            <w:pPr>
              <w:tabs>
                <w:tab w:val="center" w:pos="4896"/>
                <w:tab w:val="right" w:pos="9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instrukcji obsługi w języku polskim,</w:t>
            </w:r>
          </w:p>
          <w:p w14:paraId="2816E60F" w14:textId="77777777" w:rsidR="000F2D73" w:rsidRPr="00A72F27" w:rsidRDefault="000F2D73" w:rsidP="000F2D73">
            <w:pPr>
              <w:tabs>
                <w:tab w:val="center" w:pos="4896"/>
                <w:tab w:val="right" w:pos="9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dokumentacji niezbędnej do zarejestrowania</w:t>
            </w:r>
            <w:r w:rsidR="004242B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4242B4" w:rsidRPr="00415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naczepy</w:t>
            </w:r>
            <w:r w:rsidRPr="00415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="006660FF" w:rsidRPr="00415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84740C" w:rsidRPr="00415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również</w:t>
            </w:r>
            <w:r w:rsidR="006660FF" w:rsidRPr="00415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jako specjalna</w:t>
            </w:r>
          </w:p>
          <w:p w14:paraId="118496A8" w14:textId="77777777" w:rsidR="000F2D73" w:rsidRPr="00A72F27" w:rsidRDefault="000F2D73" w:rsidP="000F2D73">
            <w:pPr>
              <w:tabs>
                <w:tab w:val="center" w:pos="4896"/>
                <w:tab w:val="right" w:pos="9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72F2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świadectwa dopuszczenia CNBOP - może być dostarczone w momencie odbioru faktycznego </w:t>
            </w:r>
          </w:p>
        </w:tc>
      </w:tr>
      <w:tr w:rsidR="000F2D73" w:rsidRPr="002E5793" w14:paraId="0BB4E433" w14:textId="77777777" w:rsidTr="000F7BA3">
        <w:trPr>
          <w:trHeight w:val="269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27A3B440" w14:textId="77777777" w:rsidR="000F2D73" w:rsidRPr="002E5793" w:rsidRDefault="004242B4" w:rsidP="000F2D73">
            <w:pPr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 w:rsidR="000F2D73" w:rsidRPr="005E23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.2</w:t>
            </w: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hideMark/>
          </w:tcPr>
          <w:p w14:paraId="4E46C308" w14:textId="77777777" w:rsidR="000F2D73" w:rsidRPr="002E5793" w:rsidRDefault="000F2D73" w:rsidP="000F2D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79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Gwarancja nie mniej niż 24 m-ce od daty odbioru faktycznego.</w:t>
            </w:r>
          </w:p>
        </w:tc>
      </w:tr>
    </w:tbl>
    <w:p w14:paraId="35A32749" w14:textId="77777777" w:rsidR="00056677" w:rsidRPr="005E2390" w:rsidRDefault="00056677" w:rsidP="002A238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56677" w:rsidRPr="005E2390" w:rsidSect="000F7BA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ECDA9C" w14:textId="77777777" w:rsidR="00674A0C" w:rsidRDefault="00674A0C" w:rsidP="009920CF">
      <w:pPr>
        <w:spacing w:after="0" w:line="240" w:lineRule="auto"/>
      </w:pPr>
      <w:r>
        <w:separator/>
      </w:r>
    </w:p>
  </w:endnote>
  <w:endnote w:type="continuationSeparator" w:id="0">
    <w:p w14:paraId="4346BBCA" w14:textId="77777777" w:rsidR="00674A0C" w:rsidRDefault="00674A0C" w:rsidP="009920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D9C78D" w14:textId="77777777" w:rsidR="00674A0C" w:rsidRDefault="00674A0C" w:rsidP="009920CF">
      <w:pPr>
        <w:spacing w:after="0" w:line="240" w:lineRule="auto"/>
      </w:pPr>
      <w:r>
        <w:separator/>
      </w:r>
    </w:p>
  </w:footnote>
  <w:footnote w:type="continuationSeparator" w:id="0">
    <w:p w14:paraId="084AA245" w14:textId="77777777" w:rsidR="00674A0C" w:rsidRDefault="00674A0C" w:rsidP="009920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D7148"/>
    <w:multiLevelType w:val="multilevel"/>
    <w:tmpl w:val="446C6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F07DEA"/>
    <w:multiLevelType w:val="multilevel"/>
    <w:tmpl w:val="760C2C10"/>
    <w:lvl w:ilvl="0">
      <w:start w:val="1"/>
      <w:numFmt w:val="decimal"/>
      <w:lvlText w:val="%1."/>
      <w:lvlJc w:val="left"/>
      <w:pPr>
        <w:tabs>
          <w:tab w:val="num" w:pos="0"/>
        </w:tabs>
        <w:ind w:left="737" w:hanging="624"/>
      </w:pPr>
      <w:rPr>
        <w:rFonts w:cs="Arial"/>
        <w:color w:val="000000"/>
        <w:spacing w:val="2"/>
        <w:position w:val="0"/>
        <w:sz w:val="20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679"/>
      </w:pPr>
      <w:rPr>
        <w:spacing w:val="2"/>
        <w:position w:val="0"/>
        <w:sz w:val="22"/>
        <w:szCs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1111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1615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254752A6"/>
    <w:multiLevelType w:val="multilevel"/>
    <w:tmpl w:val="E8BE4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0C0B32"/>
    <w:multiLevelType w:val="multilevel"/>
    <w:tmpl w:val="61C8A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2680B1A"/>
    <w:multiLevelType w:val="multilevel"/>
    <w:tmpl w:val="34DE7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A6C040B"/>
    <w:multiLevelType w:val="multilevel"/>
    <w:tmpl w:val="A1ACD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AB000CC"/>
    <w:multiLevelType w:val="singleLevel"/>
    <w:tmpl w:val="969E9F6E"/>
    <w:lvl w:ilvl="0">
      <w:start w:val="1"/>
      <w:numFmt w:val="bullet"/>
      <w:lvlText w:val="-"/>
      <w:lvlJc w:val="left"/>
      <w:pPr>
        <w:tabs>
          <w:tab w:val="num" w:pos="885"/>
        </w:tabs>
        <w:ind w:left="885" w:hanging="360"/>
      </w:pPr>
    </w:lvl>
  </w:abstractNum>
  <w:abstractNum w:abstractNumId="7" w15:restartNumberingAfterBreak="0">
    <w:nsid w:val="524F6229"/>
    <w:multiLevelType w:val="hybridMultilevel"/>
    <w:tmpl w:val="085041A8"/>
    <w:lvl w:ilvl="0" w:tplc="1E4464AC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243DDC"/>
    <w:multiLevelType w:val="multilevel"/>
    <w:tmpl w:val="E07CB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30758FC"/>
    <w:multiLevelType w:val="multilevel"/>
    <w:tmpl w:val="273CA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C021DEF"/>
    <w:multiLevelType w:val="hybridMultilevel"/>
    <w:tmpl w:val="1D803148"/>
    <w:lvl w:ilvl="0" w:tplc="1E4464AC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429142">
    <w:abstractNumId w:val="6"/>
  </w:num>
  <w:num w:numId="2" w16cid:durableId="18482501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73056192">
    <w:abstractNumId w:val="7"/>
  </w:num>
  <w:num w:numId="4" w16cid:durableId="274405547">
    <w:abstractNumId w:val="10"/>
  </w:num>
  <w:num w:numId="5" w16cid:durableId="122233284">
    <w:abstractNumId w:val="2"/>
  </w:num>
  <w:num w:numId="6" w16cid:durableId="1636910441">
    <w:abstractNumId w:val="4"/>
  </w:num>
  <w:num w:numId="7" w16cid:durableId="890068772">
    <w:abstractNumId w:val="8"/>
  </w:num>
  <w:num w:numId="8" w16cid:durableId="1721322311">
    <w:abstractNumId w:val="5"/>
  </w:num>
  <w:num w:numId="9" w16cid:durableId="2022968376">
    <w:abstractNumId w:val="0"/>
  </w:num>
  <w:num w:numId="10" w16cid:durableId="1258750076">
    <w:abstractNumId w:val="3"/>
  </w:num>
  <w:num w:numId="11" w16cid:durableId="19750184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118D"/>
    <w:rsid w:val="00012443"/>
    <w:rsid w:val="00032B7E"/>
    <w:rsid w:val="000378FE"/>
    <w:rsid w:val="00056677"/>
    <w:rsid w:val="0008003D"/>
    <w:rsid w:val="000E6588"/>
    <w:rsid w:val="000F2D73"/>
    <w:rsid w:val="000F7BA3"/>
    <w:rsid w:val="00107251"/>
    <w:rsid w:val="00133750"/>
    <w:rsid w:val="001427D1"/>
    <w:rsid w:val="001A5BEC"/>
    <w:rsid w:val="001B2632"/>
    <w:rsid w:val="001E7E35"/>
    <w:rsid w:val="001F3B2C"/>
    <w:rsid w:val="00236082"/>
    <w:rsid w:val="002A2386"/>
    <w:rsid w:val="002E5793"/>
    <w:rsid w:val="002F71E1"/>
    <w:rsid w:val="0031521B"/>
    <w:rsid w:val="003440A3"/>
    <w:rsid w:val="00374444"/>
    <w:rsid w:val="00381A03"/>
    <w:rsid w:val="00387D32"/>
    <w:rsid w:val="003A3B9B"/>
    <w:rsid w:val="003F3073"/>
    <w:rsid w:val="00404B04"/>
    <w:rsid w:val="00415CFD"/>
    <w:rsid w:val="00417919"/>
    <w:rsid w:val="004242B4"/>
    <w:rsid w:val="004405D0"/>
    <w:rsid w:val="00455480"/>
    <w:rsid w:val="00475364"/>
    <w:rsid w:val="00495AF8"/>
    <w:rsid w:val="004C5DC1"/>
    <w:rsid w:val="004C7E63"/>
    <w:rsid w:val="004E69DA"/>
    <w:rsid w:val="00502B81"/>
    <w:rsid w:val="005357AF"/>
    <w:rsid w:val="005517F5"/>
    <w:rsid w:val="00552596"/>
    <w:rsid w:val="00576B79"/>
    <w:rsid w:val="00585D5E"/>
    <w:rsid w:val="005962B9"/>
    <w:rsid w:val="005A7D32"/>
    <w:rsid w:val="005C3823"/>
    <w:rsid w:val="005C4A1E"/>
    <w:rsid w:val="005C6129"/>
    <w:rsid w:val="005E2390"/>
    <w:rsid w:val="00605003"/>
    <w:rsid w:val="00651AE4"/>
    <w:rsid w:val="006660FF"/>
    <w:rsid w:val="00674A0C"/>
    <w:rsid w:val="006D4862"/>
    <w:rsid w:val="00710196"/>
    <w:rsid w:val="007178A8"/>
    <w:rsid w:val="0075282A"/>
    <w:rsid w:val="007567E2"/>
    <w:rsid w:val="0076653C"/>
    <w:rsid w:val="0077318D"/>
    <w:rsid w:val="007A3342"/>
    <w:rsid w:val="007E6E26"/>
    <w:rsid w:val="00802970"/>
    <w:rsid w:val="008040BD"/>
    <w:rsid w:val="0084740C"/>
    <w:rsid w:val="008B42DD"/>
    <w:rsid w:val="008F5AA0"/>
    <w:rsid w:val="008F72BC"/>
    <w:rsid w:val="00966A6D"/>
    <w:rsid w:val="0097118D"/>
    <w:rsid w:val="009901A9"/>
    <w:rsid w:val="009920CF"/>
    <w:rsid w:val="009A26EE"/>
    <w:rsid w:val="009C11BE"/>
    <w:rsid w:val="009D0A93"/>
    <w:rsid w:val="009F1207"/>
    <w:rsid w:val="00A64227"/>
    <w:rsid w:val="00A72F27"/>
    <w:rsid w:val="00A9081E"/>
    <w:rsid w:val="00AC2BCD"/>
    <w:rsid w:val="00AD388C"/>
    <w:rsid w:val="00AD7205"/>
    <w:rsid w:val="00B30526"/>
    <w:rsid w:val="00B70D53"/>
    <w:rsid w:val="00B71DBA"/>
    <w:rsid w:val="00B94333"/>
    <w:rsid w:val="00BB4A4E"/>
    <w:rsid w:val="00BB5B21"/>
    <w:rsid w:val="00BB6BC8"/>
    <w:rsid w:val="00BD06F6"/>
    <w:rsid w:val="00C261FF"/>
    <w:rsid w:val="00CA6264"/>
    <w:rsid w:val="00CB04B5"/>
    <w:rsid w:val="00CC2AEC"/>
    <w:rsid w:val="00CE0F78"/>
    <w:rsid w:val="00CF733F"/>
    <w:rsid w:val="00D125BF"/>
    <w:rsid w:val="00D138FE"/>
    <w:rsid w:val="00D241BE"/>
    <w:rsid w:val="00D636C0"/>
    <w:rsid w:val="00DC3D9C"/>
    <w:rsid w:val="00DF5EBA"/>
    <w:rsid w:val="00E16DE8"/>
    <w:rsid w:val="00E86181"/>
    <w:rsid w:val="00EA5685"/>
    <w:rsid w:val="00EC2C25"/>
    <w:rsid w:val="00ED2931"/>
    <w:rsid w:val="00EF0F09"/>
    <w:rsid w:val="00F60BDE"/>
    <w:rsid w:val="00F720E4"/>
    <w:rsid w:val="00F8166D"/>
    <w:rsid w:val="00F86D94"/>
    <w:rsid w:val="00F87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5A31F"/>
  <w15:docId w15:val="{3D678347-8FE0-402C-B1E4-EFD84109C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0F0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nhideWhenUsed/>
    <w:rsid w:val="002E579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E5793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AD7205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9920CF"/>
    <w:pPr>
      <w:widowControl w:val="0"/>
      <w:suppressAutoHyphens/>
      <w:overflowPunct w:val="0"/>
      <w:autoSpaceDE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920C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920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920C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920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06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9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7</Pages>
  <Words>1738</Words>
  <Characters>10429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g.musial@kwpsp.local</dc:creator>
  <cp:keywords/>
  <dc:description/>
  <cp:lastModifiedBy>Ł.Świerczynski (KW Łódź)</cp:lastModifiedBy>
  <cp:revision>17</cp:revision>
  <dcterms:created xsi:type="dcterms:W3CDTF">2025-03-25T12:40:00Z</dcterms:created>
  <dcterms:modified xsi:type="dcterms:W3CDTF">2025-04-18T08:39:00Z</dcterms:modified>
</cp:coreProperties>
</file>